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spacing w:line="800" w:lineRule="exact"/>
        <w:ind w:right="-675" w:rightChars="-241"/>
        <w:jc w:val="both"/>
        <w:rPr>
          <w:rFonts w:ascii="方正小标宋简体" w:hAnsi="仿宋" w:eastAsia="方正小标宋简体"/>
          <w:bCs/>
          <w:sz w:val="40"/>
          <w:szCs w:val="40"/>
        </w:rPr>
      </w:pPr>
      <w:r>
        <w:rPr>
          <w:rFonts w:hint="eastAsia" w:ascii="方正小标宋简体" w:hAnsi="仿宋" w:eastAsia="方正小标宋简体"/>
          <w:bCs/>
          <w:sz w:val="40"/>
          <w:szCs w:val="40"/>
          <w:lang w:val="en-US" w:eastAsia="zh-CN"/>
        </w:rPr>
        <w:t>2024年北京药学会</w:t>
      </w:r>
      <w:r>
        <w:rPr>
          <w:rFonts w:hint="eastAsia" w:ascii="方正小标宋简体" w:hAnsi="仿宋" w:eastAsia="方正小标宋简体"/>
          <w:bCs/>
          <w:sz w:val="40"/>
          <w:szCs w:val="40"/>
        </w:rPr>
        <w:t>药学服务经典案例征集活动报名表</w:t>
      </w:r>
    </w:p>
    <w:p>
      <w:pPr>
        <w:spacing w:line="200" w:lineRule="exact"/>
        <w:jc w:val="center"/>
        <w:rPr>
          <w:rFonts w:ascii="仿宋" w:hAnsi="仿宋" w:eastAsia="仿宋"/>
          <w:b/>
          <w:sz w:val="36"/>
          <w:szCs w:val="36"/>
        </w:rPr>
      </w:pPr>
    </w:p>
    <w:tbl>
      <w:tblPr>
        <w:tblStyle w:val="2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305"/>
        <w:gridCol w:w="855"/>
        <w:gridCol w:w="743"/>
        <w:gridCol w:w="836"/>
        <w:gridCol w:w="750"/>
        <w:gridCol w:w="978"/>
        <w:gridCol w:w="98"/>
        <w:gridCol w:w="467"/>
        <w:gridCol w:w="58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选手姓名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职务/职称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    位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    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移动电话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87" w:hanging="87" w:hangingChars="32"/>
              <w:jc w:val="center"/>
              <w:rPr>
                <w:rFonts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身 份 证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号 码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    题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□1.</w:t>
            </w: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药学服务模式创新与规范化</w:t>
            </w: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60" w:lineRule="auto"/>
              <w:jc w:val="both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□2.</w:t>
            </w: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药事管理科学方法实施案例</w:t>
            </w: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60" w:lineRule="auto"/>
              <w:jc w:val="both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□3.</w:t>
            </w:r>
            <w:r>
              <w:rPr>
                <w:rFonts w:hint="default" w:ascii="仿宋_GB2312" w:hAnsi="仿宋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药物研究和评价相关新进展</w:t>
            </w: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60" w:lineRule="auto"/>
              <w:jc w:val="both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□4.</w:t>
            </w: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药学科普及教育新体系构建</w:t>
            </w: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60" w:lineRule="auto"/>
              <w:jc w:val="both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□5.</w:t>
            </w: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基层医疗机构药学水平提升</w:t>
            </w: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60" w:lineRule="auto"/>
              <w:jc w:val="both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□6.其他，请写出具体分类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论文题目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PPT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题目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网络宣传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□同意           □不同意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选手承诺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我承诺该案例为本人原创，内容真实，且尚未公开发表。</w:t>
            </w:r>
          </w:p>
          <w:p>
            <w:pPr>
              <w:spacing w:line="360" w:lineRule="auto"/>
              <w:ind w:firstLine="700" w:firstLineChars="250"/>
              <w:jc w:val="left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选手签字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202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导师姓名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60" w:leftChars="-93" w:firstLine="136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Chars="-92" w:hanging="193" w:hangingChars="69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76" w:leftChars="-27" w:firstLine="53" w:firstLineChars="1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职务/职称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    位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3" w:leftChars="-1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16" w:leftChars="-1" w:hanging="19" w:hangingChars="7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    门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3" w:leftChars="-1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173" w:leftChars="-11" w:hanging="204" w:hangingChars="73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移动电话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身 份 证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号 码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23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导师</w:t>
            </w:r>
          </w:p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推荐理由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导师签字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202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ind w:right="-395" w:rightChars="-141"/>
      </w:pP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CEDF5B8-AC32-4369-851C-BA162D99E2F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E5E65EF-1E4C-4BA7-8EFC-7A68ACE8480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319DAA0-351F-400B-9678-FB40FE7242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E66F9C1-5B0D-40C3-B943-D129BA410C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M2EzYmE1MDI2MjY2N2YwODZkOTk5M2ExZDI3N2QifQ=="/>
  </w:docVars>
  <w:rsids>
    <w:rsidRoot w:val="00000000"/>
    <w:rsid w:val="54EE1285"/>
    <w:rsid w:val="5921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2024-05-09T08:30:00Z</dcterms:created>
  <dc:creator>24436</dc:creator>
  <cp:lastModifiedBy>王洪宇</cp:lastModifiedBy>
  <dcterms:modified xsi:type="dcterms:W3CDTF">2024-05-09T08:33:00Z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6112CAD9B67B4C70A791D048BE1352E1_12</vt:lpwstr>
  </property>
</Properties>
</file>